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8" w:rsidRPr="00EE4107" w:rsidRDefault="002420D8" w:rsidP="00EC1598">
      <w:pPr>
        <w:keepNext/>
        <w:snapToGrid w:val="0"/>
        <w:spacing w:line="300" w:lineRule="atLeast"/>
        <w:jc w:val="center"/>
        <w:outlineLvl w:val="1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bookmarkStart w:id="0" w:name="_GoBack"/>
      <w:bookmarkEnd w:id="0"/>
      <w:r w:rsidRPr="00CA0B3C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社會工作學系</w:t>
      </w:r>
      <w:r w:rsidRPr="00CA0B3C">
        <w:rPr>
          <w:rFonts w:ascii="微軟正黑體" w:eastAsia="微軟正黑體" w:hAnsi="微軟正黑體"/>
          <w:b/>
          <w:bCs/>
          <w:kern w:val="0"/>
          <w:sz w:val="28"/>
          <w:szCs w:val="28"/>
        </w:rPr>
        <w:t>博士學位候選人資格</w:t>
      </w:r>
      <w:r w:rsidRPr="00CA0B3C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考核</w:t>
      </w:r>
      <w:r w:rsidRPr="00CA0B3C">
        <w:rPr>
          <w:rFonts w:ascii="微軟正黑體" w:eastAsia="微軟正黑體" w:hAnsi="微軟正黑體"/>
          <w:b/>
          <w:bCs/>
          <w:kern w:val="0"/>
          <w:sz w:val="28"/>
          <w:szCs w:val="28"/>
        </w:rPr>
        <w:t>實施</w:t>
      </w:r>
      <w:r w:rsidRPr="00CA0B3C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辦法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民國98年03月25日系</w:t>
      </w:r>
      <w:proofErr w:type="gramStart"/>
      <w:r w:rsidRPr="00CA0B3C">
        <w:rPr>
          <w:rFonts w:ascii="華康儷宋 Std W5" w:eastAsia="華康儷宋 Std W5" w:hAnsi="華康儷宋 Std W5" w:hint="eastAsia"/>
          <w:sz w:val="18"/>
          <w:szCs w:val="18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18"/>
          <w:szCs w:val="18"/>
        </w:rPr>
        <w:t>會議通過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民國98年06月05日教務會議通過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民國102年01月18日系</w:t>
      </w:r>
      <w:proofErr w:type="gramStart"/>
      <w:r w:rsidRPr="00CA0B3C">
        <w:rPr>
          <w:rFonts w:ascii="華康儷宋 Std W5" w:eastAsia="華康儷宋 Std W5" w:hAnsi="華康儷宋 Std W5" w:hint="eastAsia"/>
          <w:sz w:val="18"/>
          <w:szCs w:val="18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18"/>
          <w:szCs w:val="18"/>
        </w:rPr>
        <w:t>會議修正通過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民國102年02月05日系</w:t>
      </w:r>
      <w:proofErr w:type="gramStart"/>
      <w:r w:rsidRPr="00CA0B3C">
        <w:rPr>
          <w:rFonts w:ascii="華康儷宋 Std W5" w:eastAsia="華康儷宋 Std W5" w:hAnsi="華康儷宋 Std W5" w:hint="eastAsia"/>
          <w:sz w:val="18"/>
          <w:szCs w:val="18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18"/>
          <w:szCs w:val="18"/>
        </w:rPr>
        <w:t>會議修正通過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民國102年03月08日教務會議核備通過</w:t>
      </w:r>
    </w:p>
    <w:p w:rsidR="002420D8" w:rsidRPr="00CA0B3C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民國104年06月12日系</w:t>
      </w:r>
      <w:proofErr w:type="gramStart"/>
      <w:r w:rsidRPr="00CA0B3C">
        <w:rPr>
          <w:rFonts w:ascii="華康儷宋 Std W5" w:eastAsia="華康儷宋 Std W5" w:hAnsi="華康儷宋 Std W5" w:hint="eastAsia"/>
          <w:sz w:val="18"/>
          <w:szCs w:val="18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18"/>
          <w:szCs w:val="18"/>
        </w:rPr>
        <w:t>會議修正通過</w:t>
      </w:r>
    </w:p>
    <w:p w:rsidR="002420D8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民國104年10月16日教務會議核備通過</w:t>
      </w:r>
    </w:p>
    <w:p w:rsidR="002420D8" w:rsidRDefault="002420D8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</w:t>
      </w:r>
      <w:r w:rsidRPr="002420D8">
        <w:rPr>
          <w:rFonts w:ascii="華康儷宋 Std W5" w:eastAsia="華康儷宋 Std W5" w:hAnsi="華康儷宋 Std W5" w:hint="eastAsia"/>
          <w:sz w:val="18"/>
          <w:szCs w:val="18"/>
        </w:rPr>
        <w:t>104年11月06日</w:t>
      </w:r>
      <w:r w:rsidRPr="00CA0B3C">
        <w:rPr>
          <w:rFonts w:ascii="華康儷宋 Std W5" w:eastAsia="華康儷宋 Std W5" w:hAnsi="華康儷宋 Std W5" w:hint="eastAsia"/>
          <w:sz w:val="18"/>
          <w:szCs w:val="18"/>
        </w:rPr>
        <w:t>系</w:t>
      </w:r>
      <w:proofErr w:type="gramStart"/>
      <w:r w:rsidRPr="00CA0B3C">
        <w:rPr>
          <w:rFonts w:ascii="華康儷宋 Std W5" w:eastAsia="華康儷宋 Std W5" w:hAnsi="華康儷宋 Std W5" w:hint="eastAsia"/>
          <w:sz w:val="18"/>
          <w:szCs w:val="18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18"/>
          <w:szCs w:val="18"/>
        </w:rPr>
        <w:t>會議修正通過</w:t>
      </w:r>
    </w:p>
    <w:p w:rsidR="00EE4107" w:rsidRPr="002420D8" w:rsidRDefault="00EE4107" w:rsidP="002420D8">
      <w:pPr>
        <w:spacing w:line="320" w:lineRule="exact"/>
        <w:ind w:right="238"/>
        <w:jc w:val="right"/>
        <w:rPr>
          <w:rFonts w:ascii="華康儷宋 Std W5" w:eastAsia="華康儷宋 Std W5" w:hAnsi="華康儷宋 Std W5"/>
          <w:sz w:val="18"/>
          <w:szCs w:val="18"/>
        </w:rPr>
      </w:pPr>
      <w:r w:rsidRPr="00CA0B3C">
        <w:rPr>
          <w:rFonts w:ascii="華康儷宋 Std W5" w:eastAsia="華康儷宋 Std W5" w:hAnsi="華康儷宋 Std W5" w:hint="eastAsia"/>
          <w:sz w:val="18"/>
          <w:szCs w:val="18"/>
        </w:rPr>
        <w:t>民國</w:t>
      </w:r>
      <w:r>
        <w:rPr>
          <w:rFonts w:ascii="華康儷宋 Std W5" w:eastAsia="華康儷宋 Std W5" w:hAnsi="華康儷宋 Std W5" w:hint="eastAsia"/>
          <w:sz w:val="18"/>
          <w:szCs w:val="18"/>
        </w:rPr>
        <w:t>105</w:t>
      </w:r>
      <w:r w:rsidRPr="00CA0B3C">
        <w:rPr>
          <w:rFonts w:ascii="華康儷宋 Std W5" w:eastAsia="華康儷宋 Std W5" w:hAnsi="華康儷宋 Std W5" w:hint="eastAsia"/>
          <w:sz w:val="18"/>
          <w:szCs w:val="18"/>
        </w:rPr>
        <w:t>年</w:t>
      </w:r>
      <w:r>
        <w:rPr>
          <w:rFonts w:ascii="華康儷宋 Std W5" w:eastAsia="華康儷宋 Std W5" w:hAnsi="華康儷宋 Std W5" w:hint="eastAsia"/>
          <w:sz w:val="18"/>
          <w:szCs w:val="18"/>
        </w:rPr>
        <w:t>01</w:t>
      </w:r>
      <w:r w:rsidRPr="00CA0B3C">
        <w:rPr>
          <w:rFonts w:ascii="華康儷宋 Std W5" w:eastAsia="華康儷宋 Std W5" w:hAnsi="華康儷宋 Std W5" w:hint="eastAsia"/>
          <w:sz w:val="18"/>
          <w:szCs w:val="18"/>
        </w:rPr>
        <w:t>月</w:t>
      </w:r>
      <w:r>
        <w:rPr>
          <w:rFonts w:ascii="華康儷宋 Std W5" w:eastAsia="華康儷宋 Std W5" w:hAnsi="華康儷宋 Std W5" w:hint="eastAsia"/>
          <w:sz w:val="18"/>
          <w:szCs w:val="18"/>
        </w:rPr>
        <w:t>08</w:t>
      </w:r>
      <w:r w:rsidRPr="00CA0B3C">
        <w:rPr>
          <w:rFonts w:ascii="華康儷宋 Std W5" w:eastAsia="華康儷宋 Std W5" w:hAnsi="華康儷宋 Std W5" w:hint="eastAsia"/>
          <w:sz w:val="18"/>
          <w:szCs w:val="18"/>
        </w:rPr>
        <w:t>日教務會議核備通過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本辦法依據「國立臺灣大學博士學位候選人資格考核實施要點」訂定。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依本系博士班入學及修業辦法第十條規定，本博士班研究生應於修業四年內申請參加博士學位</w:t>
      </w:r>
      <w:r w:rsidRPr="00CA0B3C">
        <w:rPr>
          <w:rFonts w:ascii="華康儷宋 Std W5" w:eastAsia="華康儷宋 Std W5" w:hAnsi="華康儷宋 Std W5"/>
          <w:sz w:val="22"/>
          <w:szCs w:val="22"/>
        </w:rPr>
        <w:t>候選人資格考</w:t>
      </w:r>
      <w:r w:rsidRPr="00CA0B3C">
        <w:rPr>
          <w:rFonts w:ascii="華康儷宋 Std W5" w:eastAsia="華康儷宋 Std W5" w:hAnsi="華康儷宋 Std W5" w:hint="eastAsia"/>
          <w:sz w:val="22"/>
          <w:szCs w:val="22"/>
        </w:rPr>
        <w:t>試(以下簡稱資格考試)；申請資格考試前，應修畢必修課程五門及選修課程至少五門(不含論文及獨立研究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）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。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資格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考試考試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辦法：</w:t>
      </w:r>
    </w:p>
    <w:p w:rsidR="002420D8" w:rsidRPr="00CA0B3C" w:rsidRDefault="002420D8" w:rsidP="002420D8">
      <w:pPr>
        <w:spacing w:line="360" w:lineRule="exact"/>
        <w:ind w:leftChars="200" w:left="700" w:hangingChars="100" w:hanging="220"/>
        <w:jc w:val="both"/>
        <w:rPr>
          <w:rFonts w:ascii="華康儷宋 Std W5" w:eastAsia="華康儷宋 Std W5" w:hAnsi="華康儷宋 Std W5"/>
          <w:sz w:val="22"/>
          <w:szCs w:val="22"/>
          <w:u w:val="single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1.考試方式：資格考試以筆試為之，筆試時間每科以四小時為限。必考科目考試一律不得攜帶參考資料，其他科目則另行規定，試卷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採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彌封方式。不依規定，擅自記名或任意塗改毀損者不予計分。</w:t>
      </w:r>
    </w:p>
    <w:p w:rsidR="002420D8" w:rsidRPr="00CA0B3C" w:rsidRDefault="002420D8" w:rsidP="002420D8">
      <w:pPr>
        <w:spacing w:line="360" w:lineRule="exact"/>
        <w:ind w:leftChars="200" w:left="700" w:hangingChars="100" w:hanging="220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2.考試科目：</w:t>
      </w:r>
      <w:r w:rsidRPr="00CA0B3C">
        <w:rPr>
          <w:rFonts w:ascii="華康儷宋 Std W5" w:eastAsia="華康儷宋 Std W5" w:hAnsi="華康儷宋 Std W5"/>
          <w:sz w:val="22"/>
          <w:szCs w:val="22"/>
        </w:rPr>
        <w:t>資格考試</w:t>
      </w:r>
      <w:r w:rsidRPr="00CA0B3C">
        <w:rPr>
          <w:rFonts w:ascii="華康儷宋 Std W5" w:eastAsia="華康儷宋 Std W5" w:hAnsi="華康儷宋 Std W5" w:hint="eastAsia"/>
          <w:sz w:val="22"/>
          <w:szCs w:val="22"/>
        </w:rPr>
        <w:t>共三科，其中「社會科學研究方法」為必考，另選擇其他必修科目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一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科，及專長領域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一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科為考試科目，專長領域科目必須為該生已修畢之相關課程</w:t>
      </w:r>
      <w:r w:rsidRPr="00CA0B3C">
        <w:rPr>
          <w:rFonts w:ascii="華康儷宋 Std W5" w:eastAsia="華康儷宋 Std W5" w:hAnsi="華康儷宋 Std W5" w:hint="eastAsia"/>
          <w:b/>
          <w:sz w:val="22"/>
          <w:szCs w:val="22"/>
        </w:rPr>
        <w:t>，</w:t>
      </w:r>
      <w:r w:rsidRPr="00CA0B3C">
        <w:rPr>
          <w:rFonts w:ascii="華康儷宋 Std W5" w:eastAsia="華康儷宋 Std W5" w:hAnsi="華康儷宋 Std W5"/>
          <w:sz w:val="22"/>
          <w:szCs w:val="22"/>
        </w:rPr>
        <w:t>由指導教授</w:t>
      </w:r>
      <w:r w:rsidRPr="00CA0B3C">
        <w:rPr>
          <w:rFonts w:ascii="華康儷宋 Std W5" w:eastAsia="華康儷宋 Std W5" w:hAnsi="華康儷宋 Std W5" w:hint="eastAsia"/>
          <w:sz w:val="22"/>
          <w:szCs w:val="22"/>
        </w:rPr>
        <w:t>建請</w:t>
      </w:r>
      <w:r w:rsidRPr="00CA0B3C">
        <w:rPr>
          <w:rFonts w:ascii="華康儷宋 Std W5" w:eastAsia="華康儷宋 Std W5" w:hAnsi="華康儷宋 Std W5"/>
          <w:sz w:val="22"/>
          <w:szCs w:val="22"/>
        </w:rPr>
        <w:t>本系博士班委員會通過後實施。</w:t>
      </w:r>
    </w:p>
    <w:p w:rsidR="002420D8" w:rsidRPr="00CA0B3C" w:rsidRDefault="002420D8" w:rsidP="002420D8">
      <w:pPr>
        <w:spacing w:line="360" w:lineRule="exact"/>
        <w:ind w:leftChars="300" w:left="720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若因論文研究方向或重點修正，擬變更考試科目，應由其指導教授建議，並經由本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系博班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委員會同意，始得變更。</w:t>
      </w:r>
    </w:p>
    <w:p w:rsidR="002420D8" w:rsidRPr="00CA0B3C" w:rsidRDefault="002420D8" w:rsidP="002420D8">
      <w:pPr>
        <w:spacing w:line="360" w:lineRule="exact"/>
        <w:ind w:leftChars="145" w:left="687" w:hangingChars="154" w:hanging="339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 xml:space="preserve"> 3.</w:t>
      </w:r>
      <w:r w:rsidRPr="00CA0B3C">
        <w:rPr>
          <w:rFonts w:hint="eastAsia"/>
          <w:sz w:val="22"/>
          <w:szCs w:val="22"/>
        </w:rPr>
        <w:t xml:space="preserve"> </w:t>
      </w:r>
      <w:r w:rsidRPr="00CA0B3C">
        <w:rPr>
          <w:rFonts w:ascii="華康儷宋 Std W5" w:eastAsia="華康儷宋 Std W5" w:hAnsi="華康儷宋 Std W5" w:hint="eastAsia"/>
          <w:sz w:val="22"/>
          <w:szCs w:val="22"/>
        </w:rPr>
        <w:t>資格考試的舉行：</w:t>
      </w:r>
    </w:p>
    <w:p w:rsidR="002420D8" w:rsidRPr="008E51BC" w:rsidRDefault="002420D8" w:rsidP="002420D8">
      <w:pPr>
        <w:spacing w:line="360" w:lineRule="exact"/>
        <w:ind w:leftChars="151" w:left="938" w:hangingChars="262" w:hanging="576"/>
        <w:jc w:val="both"/>
        <w:rPr>
          <w:rFonts w:ascii="華康儷宋 Std W5" w:eastAsia="華康儷宋 Std W5" w:hAnsi="華康儷宋 Std W5"/>
          <w:bCs/>
          <w:sz w:val="22"/>
          <w:szCs w:val="22"/>
        </w:rPr>
      </w:pPr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（1）申請考試：申請人得於每學期開始前一個月向系辦公室提出申請資格考試，每次至少申請</w:t>
      </w:r>
      <w:proofErr w:type="gramStart"/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一</w:t>
      </w:r>
      <w:proofErr w:type="gramEnd"/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科。</w:t>
      </w:r>
    </w:p>
    <w:p w:rsidR="002420D8" w:rsidRPr="00CA0B3C" w:rsidRDefault="002420D8" w:rsidP="002420D8">
      <w:pPr>
        <w:spacing w:line="360" w:lineRule="exact"/>
        <w:ind w:leftChars="151" w:left="954" w:hangingChars="262" w:hanging="592"/>
        <w:jc w:val="both"/>
        <w:rPr>
          <w:rFonts w:ascii="華康儷宋 Std W5" w:eastAsia="華康儷宋 Std W5" w:hAnsi="華康儷宋 Std W5"/>
          <w:b/>
          <w:bCs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</w:rPr>
        <w:t>（2）</w:t>
      </w:r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舉行考試：資格考試於每年6月及12月第四</w:t>
      </w:r>
      <w:proofErr w:type="gramStart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週</w:t>
      </w:r>
      <w:proofErr w:type="gramEnd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各辦理一次；</w:t>
      </w:r>
      <w:proofErr w:type="gramStart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系辦於開學</w:t>
      </w:r>
      <w:proofErr w:type="gramEnd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第一</w:t>
      </w:r>
      <w:proofErr w:type="gramStart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週</w:t>
      </w:r>
      <w:proofErr w:type="gramEnd"/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公告考試日期</w:t>
      </w:r>
      <w:r w:rsidRPr="00CA0B3C">
        <w:rPr>
          <w:rFonts w:ascii="華康儷宋 Std W5" w:eastAsia="華康儷宋 Std W5" w:hAnsi="華康儷宋 Std W5" w:hint="eastAsia"/>
          <w:b/>
          <w:bCs/>
          <w:sz w:val="22"/>
          <w:szCs w:val="22"/>
        </w:rPr>
        <w:t>。</w:t>
      </w:r>
    </w:p>
    <w:p w:rsidR="002420D8" w:rsidRPr="008E51BC" w:rsidRDefault="002420D8" w:rsidP="002420D8">
      <w:pPr>
        <w:spacing w:line="360" w:lineRule="exact"/>
        <w:ind w:leftChars="151" w:left="938" w:hangingChars="262" w:hanging="576"/>
        <w:jc w:val="both"/>
        <w:rPr>
          <w:rFonts w:ascii="華康儷宋 Std W5" w:eastAsia="華康儷宋 Std W5" w:hAnsi="華康儷宋 Std W5"/>
          <w:bCs/>
          <w:sz w:val="22"/>
          <w:szCs w:val="22"/>
        </w:rPr>
      </w:pPr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（3）撤回考試：申請人因故未能在該學期參加筆試，應於預定考試日前三</w:t>
      </w:r>
      <w:proofErr w:type="gramStart"/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週</w:t>
      </w:r>
      <w:proofErr w:type="gramEnd"/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提出撤回申請，撤回申請總計以一次為限。</w:t>
      </w:r>
    </w:p>
    <w:p w:rsidR="002420D8" w:rsidRDefault="002420D8" w:rsidP="002420D8">
      <w:pPr>
        <w:spacing w:line="360" w:lineRule="exact"/>
        <w:ind w:leftChars="151" w:left="938" w:hangingChars="262" w:hanging="576"/>
        <w:jc w:val="both"/>
        <w:rPr>
          <w:rFonts w:ascii="華康儷宋 Std W5" w:eastAsia="華康儷宋 Std W5" w:hAnsi="華康儷宋 Std W5"/>
          <w:b/>
          <w:bCs/>
          <w:sz w:val="22"/>
          <w:szCs w:val="22"/>
        </w:rPr>
      </w:pPr>
      <w:r w:rsidRPr="008E51BC">
        <w:rPr>
          <w:rFonts w:ascii="華康儷宋 Std W5" w:eastAsia="華康儷宋 Std W5" w:hAnsi="華康儷宋 Std W5" w:hint="eastAsia"/>
          <w:bCs/>
          <w:sz w:val="22"/>
          <w:szCs w:val="22"/>
        </w:rPr>
        <w:t>（4）資格考試得於同一學期或連續兩學期分別考完；考試未通過者，就第一次未及格之科目重考一次。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2420D8">
        <w:rPr>
          <w:rFonts w:ascii="華康儷宋 Std W5" w:eastAsia="華康儷宋 Std W5" w:hAnsi="華康儷宋 Std W5" w:hint="eastAsia"/>
          <w:bCs/>
          <w:sz w:val="22"/>
          <w:szCs w:val="22"/>
        </w:rPr>
        <w:t>博士班資格考試以七十分為及格，不及格者得於次學期申請重考一次，考生得於接獲考試結果通知後一</w:t>
      </w:r>
      <w:proofErr w:type="gramStart"/>
      <w:r w:rsidRPr="002420D8">
        <w:rPr>
          <w:rFonts w:ascii="華康儷宋 Std W5" w:eastAsia="華康儷宋 Std W5" w:hAnsi="華康儷宋 Std W5" w:hint="eastAsia"/>
          <w:bCs/>
          <w:sz w:val="22"/>
          <w:szCs w:val="22"/>
        </w:rPr>
        <w:t>週</w:t>
      </w:r>
      <w:proofErr w:type="gramEnd"/>
      <w:r w:rsidRPr="002420D8">
        <w:rPr>
          <w:rFonts w:ascii="華康儷宋 Std W5" w:eastAsia="華康儷宋 Std W5" w:hAnsi="華康儷宋 Std W5" w:hint="eastAsia"/>
          <w:bCs/>
          <w:sz w:val="22"/>
          <w:szCs w:val="22"/>
        </w:rPr>
        <w:t>內提出分數查閱申請，</w:t>
      </w:r>
      <w:proofErr w:type="gramStart"/>
      <w:r w:rsidRPr="002420D8">
        <w:rPr>
          <w:rFonts w:ascii="華康儷宋 Std W5" w:eastAsia="華康儷宋 Std W5" w:hAnsi="華康儷宋 Std W5" w:hint="eastAsia"/>
          <w:bCs/>
          <w:sz w:val="22"/>
          <w:szCs w:val="22"/>
        </w:rPr>
        <w:t>重考仍不</w:t>
      </w:r>
      <w:proofErr w:type="gramEnd"/>
      <w:r w:rsidRPr="002420D8">
        <w:rPr>
          <w:rFonts w:ascii="華康儷宋 Std W5" w:eastAsia="華康儷宋 Std W5" w:hAnsi="華康儷宋 Std W5" w:hint="eastAsia"/>
          <w:bCs/>
          <w:sz w:val="22"/>
          <w:szCs w:val="22"/>
        </w:rPr>
        <w:t>及格者，</w:t>
      </w:r>
      <w:proofErr w:type="gramStart"/>
      <w:r w:rsidRPr="002420D8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應報校予以</w:t>
      </w:r>
      <w:proofErr w:type="gramEnd"/>
      <w:r w:rsidRPr="002420D8">
        <w:rPr>
          <w:rFonts w:ascii="華康儷宋 Std W5" w:eastAsia="華康儷宋 Std W5" w:hAnsi="華康儷宋 Std W5" w:hint="eastAsia"/>
          <w:b/>
          <w:bCs/>
          <w:sz w:val="22"/>
          <w:szCs w:val="22"/>
          <w:u w:val="single"/>
        </w:rPr>
        <w:t>退學。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考試科目之各科命題委員二人，由本系博士班委員會建議，經系主任聘任校內、外各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一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人為之</w:t>
      </w:r>
      <w:r w:rsidRPr="00CA0B3C">
        <w:rPr>
          <w:rFonts w:ascii="華康儷宋 Std W5" w:eastAsia="華康儷宋 Std W5" w:hAnsi="華康儷宋 Std W5" w:hint="eastAsia"/>
          <w:b/>
          <w:sz w:val="22"/>
          <w:szCs w:val="22"/>
        </w:rPr>
        <w:t>；</w:t>
      </w:r>
      <w:r w:rsidRPr="00CA0B3C">
        <w:rPr>
          <w:rFonts w:ascii="華康儷宋 Std W5" w:eastAsia="華康儷宋 Std W5" w:hAnsi="華康儷宋 Std W5" w:hint="eastAsia"/>
          <w:sz w:val="22"/>
          <w:szCs w:val="22"/>
        </w:rPr>
        <w:t>指導教授應迴避擔任命題委員。</w:t>
      </w:r>
    </w:p>
    <w:p w:rsidR="002420D8" w:rsidRPr="00CA0B3C" w:rsidRDefault="002420D8" w:rsidP="002420D8">
      <w:pPr>
        <w:numPr>
          <w:ilvl w:val="0"/>
          <w:numId w:val="1"/>
        </w:numPr>
        <w:spacing w:line="360" w:lineRule="exact"/>
        <w:ind w:left="495" w:hangingChars="225" w:hanging="495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博士班研究生具下列兩項條件者，得為博士學位候選人：</w:t>
      </w:r>
    </w:p>
    <w:p w:rsidR="002420D8" w:rsidRPr="00CA0B3C" w:rsidRDefault="002420D8" w:rsidP="002420D8">
      <w:pPr>
        <w:spacing w:line="360" w:lineRule="exact"/>
        <w:ind w:left="540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1.通過博士學位候選人資格考試。</w:t>
      </w:r>
    </w:p>
    <w:p w:rsidR="002420D8" w:rsidRPr="00CA0B3C" w:rsidRDefault="002420D8" w:rsidP="002420D8">
      <w:pPr>
        <w:tabs>
          <w:tab w:val="num" w:pos="900"/>
        </w:tabs>
        <w:spacing w:line="360" w:lineRule="exact"/>
        <w:ind w:left="540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2.完成博士學位應修課程。</w:t>
      </w:r>
    </w:p>
    <w:p w:rsidR="002420D8" w:rsidRPr="00CA0B3C" w:rsidRDefault="002420D8" w:rsidP="002420D8">
      <w:pPr>
        <w:tabs>
          <w:tab w:val="num" w:pos="900"/>
        </w:tabs>
        <w:spacing w:line="360" w:lineRule="exact"/>
        <w:ind w:left="540"/>
        <w:jc w:val="both"/>
        <w:rPr>
          <w:rFonts w:ascii="華康儷宋 Std W5" w:eastAsia="華康儷宋 Std W5" w:hAnsi="華康儷宋 Std W5"/>
          <w:sz w:val="22"/>
          <w:szCs w:val="22"/>
        </w:rPr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博士班研究生獲得博士學位候選人資格者，由本系通知教務處於其成績表登錄並註記為博士學位候選人。</w:t>
      </w:r>
    </w:p>
    <w:p w:rsidR="00327BFF" w:rsidRPr="002420D8" w:rsidRDefault="002420D8" w:rsidP="009334CC">
      <w:pPr>
        <w:widowControl/>
      </w:pPr>
      <w:r w:rsidRPr="00CA0B3C">
        <w:rPr>
          <w:rFonts w:ascii="華康儷宋 Std W5" w:eastAsia="華康儷宋 Std W5" w:hAnsi="華康儷宋 Std W5" w:hint="eastAsia"/>
          <w:sz w:val="22"/>
          <w:szCs w:val="22"/>
        </w:rPr>
        <w:t>七、本辦法經系</w:t>
      </w:r>
      <w:proofErr w:type="gramStart"/>
      <w:r w:rsidRPr="00CA0B3C">
        <w:rPr>
          <w:rFonts w:ascii="華康儷宋 Std W5" w:eastAsia="華康儷宋 Std W5" w:hAnsi="華康儷宋 Std W5" w:hint="eastAsia"/>
          <w:sz w:val="22"/>
          <w:szCs w:val="22"/>
        </w:rPr>
        <w:t>務</w:t>
      </w:r>
      <w:proofErr w:type="gramEnd"/>
      <w:r w:rsidRPr="00CA0B3C">
        <w:rPr>
          <w:rFonts w:ascii="華康儷宋 Std W5" w:eastAsia="華康儷宋 Std W5" w:hAnsi="華康儷宋 Std W5" w:hint="eastAsia"/>
          <w:sz w:val="22"/>
          <w:szCs w:val="22"/>
        </w:rPr>
        <w:t>會議通過並送教務處備查後公告實施。</w:t>
      </w:r>
    </w:p>
    <w:sectPr w:rsidR="00327BFF" w:rsidRPr="002420D8" w:rsidSect="00EE4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8" w:rsidRDefault="00E62418" w:rsidP="00EC1598">
      <w:r>
        <w:separator/>
      </w:r>
    </w:p>
  </w:endnote>
  <w:endnote w:type="continuationSeparator" w:id="0">
    <w:p w:rsidR="00E62418" w:rsidRDefault="00E62418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8" w:rsidRDefault="00E62418" w:rsidP="00EC1598">
      <w:r>
        <w:separator/>
      </w:r>
    </w:p>
  </w:footnote>
  <w:footnote w:type="continuationSeparator" w:id="0">
    <w:p w:rsidR="00E62418" w:rsidRDefault="00E62418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D1A"/>
    <w:multiLevelType w:val="hybridMultilevel"/>
    <w:tmpl w:val="C212B21C"/>
    <w:lvl w:ilvl="0" w:tplc="1EF4D78C">
      <w:start w:val="1"/>
      <w:numFmt w:val="taiwaneseCountingThousand"/>
      <w:lvlText w:val="%1、"/>
      <w:lvlJc w:val="left"/>
      <w:pPr>
        <w:tabs>
          <w:tab w:val="num" w:pos="1356"/>
        </w:tabs>
        <w:ind w:left="13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8"/>
    <w:rsid w:val="000E2BFD"/>
    <w:rsid w:val="002420D8"/>
    <w:rsid w:val="00327BFF"/>
    <w:rsid w:val="007B27F8"/>
    <w:rsid w:val="009334CC"/>
    <w:rsid w:val="00E62418"/>
    <w:rsid w:val="00EC1598"/>
    <w:rsid w:val="00E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表格格線16"/>
    <w:basedOn w:val="a1"/>
    <w:next w:val="a3"/>
    <w:uiPriority w:val="59"/>
    <w:rsid w:val="002420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5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5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表格格線16"/>
    <w:basedOn w:val="a1"/>
    <w:next w:val="a3"/>
    <w:uiPriority w:val="59"/>
    <w:rsid w:val="002420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5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5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ntusw</dc:creator>
  <cp:lastModifiedBy>ntusw</cp:lastModifiedBy>
  <cp:revision>5</cp:revision>
  <dcterms:created xsi:type="dcterms:W3CDTF">2016-01-10T15:14:00Z</dcterms:created>
  <dcterms:modified xsi:type="dcterms:W3CDTF">2016-07-29T08:56:00Z</dcterms:modified>
</cp:coreProperties>
</file>