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F" w:rsidRPr="0065458F" w:rsidRDefault="0065458F" w:rsidP="0065458F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65458F">
        <w:rPr>
          <w:rFonts w:ascii="微軟正黑體" w:eastAsia="微軟正黑體" w:hAnsi="微軟正黑體" w:cs="Times New Roman" w:hint="eastAsia"/>
          <w:b/>
          <w:sz w:val="28"/>
          <w:szCs w:val="28"/>
        </w:rPr>
        <w:t>國立臺灣大學社會科學院社會工作學系教師評審委員會設置辦法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91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9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日系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91年10月14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91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日第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2270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次行政會議討論通過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10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日系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11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10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日系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日第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2334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次行政會議修正通過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日系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4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17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96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7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24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日第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2489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次行政會議報告通過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98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日系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98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28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65458F" w:rsidRPr="0065458F" w:rsidRDefault="0058771E" w:rsidP="0065458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99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日第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2613</w:t>
      </w:r>
      <w:r w:rsidR="0065458F" w:rsidRPr="0065458F">
        <w:rPr>
          <w:rFonts w:ascii="微軟正黑體" w:eastAsia="微軟正黑體" w:hAnsi="微軟正黑體" w:cs="Times New Roman" w:hint="eastAsia"/>
          <w:sz w:val="20"/>
          <w:szCs w:val="20"/>
        </w:rPr>
        <w:t>次行政會議修正通過</w:t>
      </w:r>
    </w:p>
    <w:p w:rsidR="00E51FFF" w:rsidRDefault="0065458F" w:rsidP="00E51FF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100年6月24日系</w:t>
      </w:r>
      <w:proofErr w:type="gramStart"/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E51FFF" w:rsidRDefault="00E51FFF" w:rsidP="00E51FF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100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10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20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日院</w:t>
      </w:r>
      <w:proofErr w:type="gramStart"/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務</w:t>
      </w:r>
      <w:proofErr w:type="gramEnd"/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會議修正通過</w:t>
      </w:r>
    </w:p>
    <w:p w:rsidR="00CC278D" w:rsidRDefault="00CC278D" w:rsidP="00CC278D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100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年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12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13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日第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2696次行政會議討論</w:t>
      </w:r>
      <w:r w:rsidRPr="0065458F">
        <w:rPr>
          <w:rFonts w:ascii="微軟正黑體" w:eastAsia="微軟正黑體" w:hAnsi="微軟正黑體" w:cs="Times New Roman" w:hint="eastAsia"/>
          <w:sz w:val="20"/>
          <w:szCs w:val="20"/>
        </w:rPr>
        <w:t>通過</w:t>
      </w:r>
    </w:p>
    <w:p w:rsidR="007A5F8E" w:rsidRPr="00241691" w:rsidRDefault="007A5F8E" w:rsidP="007A5F8E">
      <w:pPr>
        <w:wordWrap w:val="0"/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241691">
        <w:rPr>
          <w:rFonts w:ascii="微軟正黑體" w:eastAsia="微軟正黑體" w:hAnsi="微軟正黑體" w:cs="Times New Roman" w:hint="eastAsia"/>
          <w:sz w:val="20"/>
          <w:szCs w:val="20"/>
        </w:rPr>
        <w:t>102年10月19日102學年第1學期第1次校務會議決議修正第五條</w:t>
      </w:r>
    </w:p>
    <w:p w:rsidR="00CC278D" w:rsidRPr="003F3E40" w:rsidRDefault="00241691" w:rsidP="00E51FF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103年</w:t>
      </w:r>
      <w:r w:rsidR="001B766D" w:rsidRPr="003F3E40">
        <w:rPr>
          <w:rFonts w:ascii="微軟正黑體" w:eastAsia="微軟正黑體" w:hAnsi="微軟正黑體" w:cs="Times New Roman" w:hint="eastAsia"/>
          <w:sz w:val="20"/>
          <w:szCs w:val="20"/>
        </w:rPr>
        <w:t>6</w:t>
      </w: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月</w:t>
      </w:r>
      <w:r w:rsidR="001B766D" w:rsidRPr="003F3E40">
        <w:rPr>
          <w:rFonts w:ascii="微軟正黑體" w:eastAsia="微軟正黑體" w:hAnsi="微軟正黑體" w:cs="Times New Roman" w:hint="eastAsia"/>
          <w:sz w:val="20"/>
          <w:szCs w:val="20"/>
        </w:rPr>
        <w:t>14</w:t>
      </w: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日</w:t>
      </w:r>
      <w:r w:rsidR="001B766D" w:rsidRPr="003F3E40">
        <w:rPr>
          <w:rFonts w:ascii="微軟正黑體" w:eastAsia="微軟正黑體" w:hAnsi="微軟正黑體" w:cs="Times New Roman" w:hint="eastAsia"/>
          <w:sz w:val="20"/>
          <w:szCs w:val="20"/>
        </w:rPr>
        <w:t>102</w:t>
      </w: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學年第</w:t>
      </w:r>
      <w:r w:rsidR="00622525" w:rsidRPr="003F3E40"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學期第</w:t>
      </w:r>
      <w:r w:rsidR="001B766D" w:rsidRPr="003F3E40">
        <w:rPr>
          <w:rFonts w:ascii="微軟正黑體" w:eastAsia="微軟正黑體" w:hAnsi="微軟正黑體" w:cs="Times New Roman" w:hint="eastAsia"/>
          <w:sz w:val="20"/>
          <w:szCs w:val="20"/>
        </w:rPr>
        <w:t>2</w:t>
      </w:r>
      <w:r w:rsidRPr="003F3E40">
        <w:rPr>
          <w:rFonts w:ascii="微軟正黑體" w:eastAsia="微軟正黑體" w:hAnsi="微軟正黑體" w:cs="Times New Roman" w:hint="eastAsia"/>
          <w:sz w:val="20"/>
          <w:szCs w:val="20"/>
        </w:rPr>
        <w:t>次校務會議決議修正第四、五條</w:t>
      </w:r>
    </w:p>
    <w:p w:rsidR="00241691" w:rsidRPr="00F2374A" w:rsidRDefault="003F3E40" w:rsidP="00E51FFF">
      <w:pPr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F2374A">
        <w:rPr>
          <w:rFonts w:ascii="微軟正黑體" w:eastAsia="微軟正黑體" w:hAnsi="微軟正黑體" w:cs="Times New Roman" w:hint="eastAsia"/>
          <w:sz w:val="20"/>
          <w:szCs w:val="20"/>
        </w:rPr>
        <w:t>104年10月17日104學年第1學期第1次校務會議決議修正第二條</w:t>
      </w:r>
    </w:p>
    <w:p w:rsidR="00F17F9C" w:rsidRPr="00241691" w:rsidRDefault="00F17F9C" w:rsidP="00F2374A">
      <w:pPr>
        <w:wordWrap w:val="0"/>
        <w:spacing w:line="320" w:lineRule="exact"/>
        <w:jc w:val="right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105</w:t>
      </w:r>
      <w:r w:rsidRPr="003F3E40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年</w:t>
      </w:r>
      <w:r w:rsidR="00F2374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1</w:t>
      </w:r>
      <w:r w:rsidRPr="003F3E40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月</w:t>
      </w:r>
      <w:r w:rsidR="00F2374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9</w:t>
      </w:r>
      <w:r w:rsidRPr="003F3E40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日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104</w:t>
      </w:r>
      <w:r w:rsidRPr="003F3E40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學年第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1</w:t>
      </w:r>
      <w:r w:rsidRPr="003F3E40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學期第</w:t>
      </w:r>
      <w:r w:rsidR="00F2374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2次校務會議決議修正第一</w:t>
      </w:r>
      <w:r w:rsidR="00657F2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、</w:t>
      </w:r>
      <w:bookmarkStart w:id="0" w:name="_GoBack"/>
      <w:bookmarkEnd w:id="0"/>
      <w:r w:rsidR="00F2374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八條</w:t>
      </w:r>
    </w:p>
    <w:p w:rsidR="0065458F" w:rsidRPr="0065458F" w:rsidRDefault="0065458F" w:rsidP="0065458F">
      <w:pPr>
        <w:snapToGrid w:val="0"/>
        <w:spacing w:line="340" w:lineRule="atLeast"/>
        <w:ind w:left="991" w:hangingChars="413" w:hanging="991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第一條　本辦法依「國立臺灣大學各系（</w:t>
      </w:r>
      <w:r w:rsidRPr="00511D49">
        <w:rPr>
          <w:rFonts w:ascii="微軟正黑體" w:eastAsia="微軟正黑體" w:hAnsi="微軟正黑體" w:cs="Times New Roman" w:hint="eastAsia"/>
          <w:szCs w:val="20"/>
        </w:rPr>
        <w:t>科</w:t>
      </w:r>
      <w:r w:rsidR="00511D49">
        <w:rPr>
          <w:rFonts w:ascii="微軟正黑體" w:eastAsia="微軟正黑體" w:hAnsi="微軟正黑體" w:cs="Times New Roman" w:hint="eastAsia"/>
          <w:szCs w:val="20"/>
        </w:rPr>
        <w:t>、</w:t>
      </w:r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所、學位學程、室、中心</w:t>
      </w:r>
      <w:r w:rsidRPr="0065458F">
        <w:rPr>
          <w:rFonts w:ascii="微軟正黑體" w:eastAsia="微軟正黑體" w:hAnsi="微軟正黑體" w:cs="Times New Roman" w:hint="eastAsia"/>
          <w:szCs w:val="20"/>
        </w:rPr>
        <w:t>）教師評審委員會設置準則」第八條第一項規定訂定之。</w:t>
      </w:r>
    </w:p>
    <w:p w:rsidR="0065458F" w:rsidRPr="0065458F" w:rsidRDefault="0065458F" w:rsidP="0065458F">
      <w:pPr>
        <w:snapToGrid w:val="0"/>
        <w:spacing w:line="340" w:lineRule="atLeast"/>
        <w:ind w:left="991" w:hangingChars="413" w:hanging="991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第二條　國立臺灣大學社會工作學系（以下簡稱本系）教師評審委員會（以下簡稱本會），置委員五人，系主任為當然委員，其餘四人由本系專任教師推選專任副教授以上教師擔任之，任期一年，連選得連任。</w:t>
      </w:r>
    </w:p>
    <w:p w:rsidR="0065458F" w:rsidRPr="0065458F" w:rsidRDefault="0065458F" w:rsidP="0065458F">
      <w:pPr>
        <w:snapToGrid w:val="0"/>
        <w:spacing w:line="340" w:lineRule="atLeast"/>
        <w:ind w:left="991" w:hangingChars="413" w:hanging="991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 xml:space="preserve">　　　　本會另置候補委員二人。當然委員得指定具同級教師資格非本會委員代理，推選委員應親自出席，不得代理。</w:t>
      </w:r>
    </w:p>
    <w:p w:rsidR="0065458F" w:rsidRPr="0065458F" w:rsidRDefault="0065458F" w:rsidP="0065458F">
      <w:pPr>
        <w:snapToGrid w:val="0"/>
        <w:spacing w:line="340" w:lineRule="atLeast"/>
        <w:ind w:leftChars="412" w:left="989" w:firstLine="2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本系專任副教授以上教師於該學年度出國超過半年以上時，不得被推選為委員。當選為委員後出國超過半年以上者，應即喪失委員資格，遺缺由候補委員遞補，其任期以補足所遺任期為限。</w:t>
      </w:r>
    </w:p>
    <w:p w:rsidR="0065458F" w:rsidRDefault="0065458F" w:rsidP="0065458F">
      <w:pPr>
        <w:snapToGrid w:val="0"/>
        <w:spacing w:line="340" w:lineRule="atLeast"/>
        <w:ind w:left="960" w:hangingChars="400" w:hanging="96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 xml:space="preserve">　　    本會委員所具教師資格低於其評審對象時不得參與評審，因而使教評會人數不足五人時，依國立臺灣大學社會科學院系（所）教師評審委員會補選辦法第二條第二項之規定補選之。</w:t>
      </w:r>
    </w:p>
    <w:p w:rsidR="003F3E40" w:rsidRPr="00F2374A" w:rsidRDefault="003F3E40" w:rsidP="0065458F">
      <w:pPr>
        <w:snapToGrid w:val="0"/>
        <w:spacing w:line="340" w:lineRule="atLeast"/>
        <w:ind w:left="960" w:hangingChars="400" w:hanging="960"/>
        <w:rPr>
          <w:rFonts w:ascii="微軟正黑體" w:eastAsia="微軟正黑體" w:hAnsi="微軟正黑體" w:cs="Times New Roman"/>
          <w:szCs w:val="20"/>
        </w:rPr>
      </w:pPr>
      <w:r w:rsidRPr="00F2374A">
        <w:rPr>
          <w:rFonts w:ascii="微軟正黑體" w:eastAsia="微軟正黑體" w:hAnsi="微軟正黑體" w:cs="Times New Roman" w:hint="eastAsia"/>
          <w:szCs w:val="20"/>
        </w:rPr>
        <w:t xml:space="preserve">        教師經本校解聘、停聘或</w:t>
      </w:r>
      <w:proofErr w:type="gramStart"/>
      <w:r w:rsidRPr="00F2374A">
        <w:rPr>
          <w:rFonts w:ascii="微軟正黑體" w:eastAsia="微軟正黑體" w:hAnsi="微軟正黑體" w:cs="Times New Roman" w:hint="eastAsia"/>
          <w:szCs w:val="20"/>
        </w:rPr>
        <w:t>不</w:t>
      </w:r>
      <w:proofErr w:type="gramEnd"/>
      <w:r w:rsidRPr="00F2374A">
        <w:rPr>
          <w:rFonts w:ascii="微軟正黑體" w:eastAsia="微軟正黑體" w:hAnsi="微軟正黑體" w:cs="Times New Roman" w:hint="eastAsia"/>
          <w:szCs w:val="20"/>
        </w:rPr>
        <w:t>續聘，於主管教育行政機關核准前暫時繼續聘任者，不得擔任委員職務。</w:t>
      </w:r>
    </w:p>
    <w:p w:rsidR="0065458F" w:rsidRPr="0065458F" w:rsidRDefault="0065458F" w:rsidP="0065458F">
      <w:pPr>
        <w:snapToGrid w:val="0"/>
        <w:spacing w:line="340" w:lineRule="atLeast"/>
        <w:rPr>
          <w:rFonts w:ascii="微軟正黑體" w:eastAsia="微軟正黑體" w:hAnsi="微軟正黑體" w:cs="Times New Roman"/>
          <w:b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第三條  本會由系主任擔任召集人，並為會議主席。</w:t>
      </w:r>
    </w:p>
    <w:p w:rsidR="0065458F" w:rsidRPr="0065458F" w:rsidRDefault="0065458F" w:rsidP="0065458F">
      <w:pPr>
        <w:snapToGrid w:val="0"/>
        <w:spacing w:line="340" w:lineRule="atLeast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lastRenderedPageBreak/>
        <w:t>第四條  本會之職掌如左：</w:t>
      </w:r>
    </w:p>
    <w:p w:rsidR="0065458F" w:rsidRP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一、評審專、兼任教師之聘任、資格，及聘期，並向社會科學院提出聘任推薦。</w:t>
      </w:r>
    </w:p>
    <w:p w:rsidR="0065458F" w:rsidRP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二、評審專、兼任教師之升</w:t>
      </w:r>
      <w:proofErr w:type="gramStart"/>
      <w:r w:rsidRPr="0065458F">
        <w:rPr>
          <w:rFonts w:ascii="微軟正黑體" w:eastAsia="微軟正黑體" w:hAnsi="微軟正黑體" w:cs="Times New Roman" w:hint="eastAsia"/>
          <w:szCs w:val="20"/>
        </w:rPr>
        <w:t>等與改聘</w:t>
      </w:r>
      <w:proofErr w:type="gramEnd"/>
      <w:r w:rsidRPr="0065458F">
        <w:rPr>
          <w:rFonts w:ascii="微軟正黑體" w:eastAsia="微軟正黑體" w:hAnsi="微軟正黑體" w:cs="Times New Roman" w:hint="eastAsia"/>
          <w:szCs w:val="20"/>
        </w:rPr>
        <w:t>資格，並向社會科學院提出升</w:t>
      </w:r>
      <w:proofErr w:type="gramStart"/>
      <w:r w:rsidRPr="0065458F">
        <w:rPr>
          <w:rFonts w:ascii="微軟正黑體" w:eastAsia="微軟正黑體" w:hAnsi="微軟正黑體" w:cs="Times New Roman" w:hint="eastAsia"/>
          <w:szCs w:val="20"/>
        </w:rPr>
        <w:t>等與改聘</w:t>
      </w:r>
      <w:proofErr w:type="gramEnd"/>
      <w:r w:rsidRPr="0065458F">
        <w:rPr>
          <w:rFonts w:ascii="微軟正黑體" w:eastAsia="微軟正黑體" w:hAnsi="微軟正黑體" w:cs="Times New Roman" w:hint="eastAsia"/>
          <w:szCs w:val="20"/>
        </w:rPr>
        <w:t>推薦。</w:t>
      </w:r>
    </w:p>
    <w:p w:rsidR="0065458F" w:rsidRP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三、教師新聘、改聘著作審查委員之決定及升等案著作審查委員之推薦。</w:t>
      </w:r>
    </w:p>
    <w:p w:rsidR="0065458F" w:rsidRP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四、評審專任教師解聘、停聘、</w:t>
      </w:r>
      <w:proofErr w:type="gramStart"/>
      <w:r w:rsidRPr="0065458F">
        <w:rPr>
          <w:rFonts w:ascii="微軟正黑體" w:eastAsia="微軟正黑體" w:hAnsi="微軟正黑體" w:cs="Times New Roman" w:hint="eastAsia"/>
          <w:szCs w:val="20"/>
        </w:rPr>
        <w:t>不</w:t>
      </w:r>
      <w:proofErr w:type="gramEnd"/>
      <w:r w:rsidRPr="0065458F">
        <w:rPr>
          <w:rFonts w:ascii="微軟正黑體" w:eastAsia="微軟正黑體" w:hAnsi="微軟正黑體" w:cs="Times New Roman" w:hint="eastAsia"/>
          <w:szCs w:val="20"/>
        </w:rPr>
        <w:t>續聘案，並向本系</w:t>
      </w:r>
      <w:proofErr w:type="gramStart"/>
      <w:r w:rsidRPr="0065458F">
        <w:rPr>
          <w:rFonts w:ascii="微軟正黑體" w:eastAsia="微軟正黑體" w:hAnsi="微軟正黑體" w:cs="Times New Roman" w:hint="eastAsia"/>
          <w:szCs w:val="20"/>
        </w:rPr>
        <w:t>系務</w:t>
      </w:r>
      <w:proofErr w:type="gramEnd"/>
      <w:r w:rsidRPr="0065458F">
        <w:rPr>
          <w:rFonts w:ascii="微軟正黑體" w:eastAsia="微軟正黑體" w:hAnsi="微軟正黑體" w:cs="Times New Roman" w:hint="eastAsia"/>
          <w:szCs w:val="20"/>
        </w:rPr>
        <w:t>會議提出各該評審決議。</w:t>
      </w:r>
    </w:p>
    <w:p w:rsidR="0065458F" w:rsidRP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五、評審專任教授、副教授之延長服務案，並向社會科學院提請審議。</w:t>
      </w:r>
    </w:p>
    <w:p w:rsidR="0065458F" w:rsidRDefault="0065458F" w:rsidP="00DE7B56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六、審議專任教</w:t>
      </w:r>
      <w:r w:rsidRPr="003F3E40">
        <w:rPr>
          <w:rFonts w:ascii="微軟正黑體" w:eastAsia="微軟正黑體" w:hAnsi="微軟正黑體" w:cs="Times New Roman" w:hint="eastAsia"/>
          <w:szCs w:val="20"/>
        </w:rPr>
        <w:t>授</w:t>
      </w:r>
      <w:r w:rsidR="00241691" w:rsidRPr="003F3E40">
        <w:rPr>
          <w:rFonts w:ascii="微軟正黑體" w:eastAsia="微軟正黑體" w:hAnsi="微軟正黑體" w:cs="Times New Roman" w:hint="eastAsia"/>
          <w:szCs w:val="20"/>
        </w:rPr>
        <w:t>、副教授</w:t>
      </w:r>
      <w:r w:rsidRPr="003F3E40">
        <w:rPr>
          <w:rFonts w:ascii="微軟正黑體" w:eastAsia="微軟正黑體" w:hAnsi="微軟正黑體" w:cs="Times New Roman" w:hint="eastAsia"/>
          <w:szCs w:val="20"/>
        </w:rPr>
        <w:t>休假</w:t>
      </w:r>
      <w:r w:rsidRPr="0065458F">
        <w:rPr>
          <w:rFonts w:ascii="微軟正黑體" w:eastAsia="微軟正黑體" w:hAnsi="微軟正黑體" w:cs="Times New Roman" w:hint="eastAsia"/>
          <w:szCs w:val="20"/>
        </w:rPr>
        <w:t>研究案，並向社會科學院提請審議。</w:t>
      </w:r>
    </w:p>
    <w:p w:rsidR="0065458F" w:rsidRPr="00BE035D" w:rsidRDefault="00BE035D" w:rsidP="00BE035D">
      <w:pPr>
        <w:snapToGrid w:val="0"/>
        <w:spacing w:line="340" w:lineRule="atLeast"/>
        <w:ind w:leftChars="200" w:left="850" w:hangingChars="154" w:hanging="370"/>
        <w:rPr>
          <w:rFonts w:ascii="微軟正黑體" w:eastAsia="微軟正黑體" w:hAnsi="微軟正黑體" w:cs="Times New Roman"/>
          <w:szCs w:val="20"/>
        </w:rPr>
      </w:pPr>
      <w:r>
        <w:rPr>
          <w:rFonts w:ascii="微軟正黑體" w:eastAsia="微軟正黑體" w:hAnsi="微軟正黑體" w:cs="Times New Roman" w:hint="eastAsia"/>
          <w:szCs w:val="20"/>
        </w:rPr>
        <w:t>七、</w:t>
      </w:r>
      <w:r w:rsidRPr="00BE035D">
        <w:rPr>
          <w:rFonts w:ascii="微軟正黑體" w:eastAsia="微軟正黑體" w:hAnsi="微軟正黑體" w:cs="Times New Roman" w:hint="eastAsia"/>
          <w:szCs w:val="20"/>
        </w:rPr>
        <w:t>其他依法令規定應由本會審議之事項</w:t>
      </w:r>
      <w:r>
        <w:rPr>
          <w:rFonts w:ascii="微軟正黑體" w:eastAsia="微軟正黑體" w:hAnsi="微軟正黑體" w:cs="Times New Roman" w:hint="eastAsia"/>
          <w:szCs w:val="20"/>
        </w:rPr>
        <w:t>。</w:t>
      </w:r>
    </w:p>
    <w:p w:rsidR="0065458F" w:rsidRPr="0065458F" w:rsidRDefault="00BE035D" w:rsidP="00BE035D">
      <w:pPr>
        <w:snapToGrid w:val="0"/>
        <w:spacing w:line="340" w:lineRule="atLeast"/>
        <w:ind w:left="993" w:hanging="993"/>
        <w:rPr>
          <w:rFonts w:ascii="微軟正黑體" w:eastAsia="微軟正黑體" w:hAnsi="微軟正黑體" w:cs="Times New Roman"/>
          <w:szCs w:val="20"/>
        </w:rPr>
      </w:pPr>
      <w:r>
        <w:rPr>
          <w:rFonts w:ascii="微軟正黑體" w:eastAsia="微軟正黑體" w:hAnsi="微軟正黑體" w:cs="Times New Roman" w:hint="eastAsia"/>
          <w:szCs w:val="20"/>
        </w:rPr>
        <w:t>第五條</w:t>
      </w:r>
      <w:r w:rsidR="0065458F" w:rsidRPr="0065458F">
        <w:rPr>
          <w:rFonts w:ascii="微軟正黑體" w:eastAsia="微軟正黑體" w:hAnsi="微軟正黑體" w:cs="Times New Roman" w:hint="eastAsia"/>
          <w:szCs w:val="20"/>
        </w:rPr>
        <w:t xml:space="preserve">　本會會議須有委員三分之二以上出席始得開議；須有出席委員過半數同意始得作成決議。</w:t>
      </w:r>
      <w:r w:rsidR="007A5F8E" w:rsidRPr="00BE035D">
        <w:rPr>
          <w:rFonts w:ascii="微軟正黑體" w:eastAsia="微軟正黑體" w:hAnsi="微軟正黑體" w:cs="Times New Roman" w:hint="eastAsia"/>
          <w:szCs w:val="20"/>
        </w:rPr>
        <w:t>教師</w:t>
      </w:r>
      <w:r w:rsidR="0065458F" w:rsidRPr="00BE035D">
        <w:rPr>
          <w:rFonts w:ascii="微軟正黑體" w:eastAsia="微軟正黑體" w:hAnsi="微軟正黑體" w:cs="Times New Roman" w:hint="eastAsia"/>
          <w:szCs w:val="20"/>
        </w:rPr>
        <w:t>解聘、停聘、</w:t>
      </w:r>
      <w:proofErr w:type="gramStart"/>
      <w:r w:rsidR="0065458F" w:rsidRPr="00BE035D">
        <w:rPr>
          <w:rFonts w:ascii="微軟正黑體" w:eastAsia="微軟正黑體" w:hAnsi="微軟正黑體" w:cs="Times New Roman" w:hint="eastAsia"/>
          <w:szCs w:val="20"/>
        </w:rPr>
        <w:t>不</w:t>
      </w:r>
      <w:proofErr w:type="gramEnd"/>
      <w:r w:rsidR="0065458F" w:rsidRPr="00BE035D">
        <w:rPr>
          <w:rFonts w:ascii="微軟正黑體" w:eastAsia="微軟正黑體" w:hAnsi="微軟正黑體" w:cs="Times New Roman" w:hint="eastAsia"/>
          <w:szCs w:val="20"/>
        </w:rPr>
        <w:t>續聘之決議應經</w:t>
      </w:r>
      <w:r w:rsidR="007A5F8E" w:rsidRPr="00BE035D">
        <w:rPr>
          <w:rFonts w:ascii="微軟正黑體" w:eastAsia="微軟正黑體" w:hAnsi="微軟正黑體" w:cs="Times New Roman" w:hint="eastAsia"/>
          <w:szCs w:val="20"/>
        </w:rPr>
        <w:t>出席委</w:t>
      </w:r>
      <w:r w:rsidR="0065458F" w:rsidRPr="00BE035D">
        <w:rPr>
          <w:rFonts w:ascii="微軟正黑體" w:eastAsia="微軟正黑體" w:hAnsi="微軟正黑體" w:cs="Times New Roman" w:hint="eastAsia"/>
          <w:szCs w:val="20"/>
        </w:rPr>
        <w:t>員</w:t>
      </w:r>
      <w:r w:rsidR="007A5F8E" w:rsidRPr="00BE035D">
        <w:rPr>
          <w:rFonts w:ascii="微軟正黑體" w:eastAsia="微軟正黑體" w:hAnsi="微軟正黑體" w:cs="Times New Roman" w:hint="eastAsia"/>
          <w:szCs w:val="20"/>
        </w:rPr>
        <w:t>三分之二以上同意。其有教師法第十四條第一項第</w:t>
      </w:r>
      <w:r w:rsidR="007A5F8E" w:rsidRPr="003F3E40">
        <w:rPr>
          <w:rFonts w:ascii="微軟正黑體" w:eastAsia="微軟正黑體" w:hAnsi="微軟正黑體" w:cs="Times New Roman" w:hint="eastAsia"/>
          <w:szCs w:val="20"/>
        </w:rPr>
        <w:t>十</w:t>
      </w:r>
      <w:r w:rsidR="00241691" w:rsidRPr="003F3E40">
        <w:rPr>
          <w:rFonts w:ascii="微軟正黑體" w:eastAsia="微軟正黑體" w:hAnsi="微軟正黑體" w:cs="Times New Roman" w:hint="eastAsia"/>
          <w:szCs w:val="20"/>
        </w:rPr>
        <w:t>三</w:t>
      </w:r>
      <w:r w:rsidR="007A5F8E" w:rsidRPr="003F3E40">
        <w:rPr>
          <w:rFonts w:ascii="微軟正黑體" w:eastAsia="微軟正黑體" w:hAnsi="微軟正黑體" w:cs="Times New Roman" w:hint="eastAsia"/>
          <w:szCs w:val="20"/>
        </w:rPr>
        <w:t>款規定</w:t>
      </w:r>
      <w:r w:rsidR="007A5F8E" w:rsidRPr="00BE035D">
        <w:rPr>
          <w:rFonts w:ascii="微軟正黑體" w:eastAsia="微軟正黑體" w:hAnsi="微軟正黑體" w:cs="Times New Roman" w:hint="eastAsia"/>
          <w:szCs w:val="20"/>
        </w:rPr>
        <w:t>之情事，經教師評審委員會議決議解聘或</w:t>
      </w:r>
      <w:proofErr w:type="gramStart"/>
      <w:r w:rsidR="007A5F8E" w:rsidRPr="00BE035D">
        <w:rPr>
          <w:rFonts w:ascii="微軟正黑體" w:eastAsia="微軟正黑體" w:hAnsi="微軟正黑體" w:cs="Times New Roman" w:hint="eastAsia"/>
          <w:szCs w:val="20"/>
        </w:rPr>
        <w:t>不</w:t>
      </w:r>
      <w:proofErr w:type="gramEnd"/>
      <w:r w:rsidR="007A5F8E" w:rsidRPr="00BE035D">
        <w:rPr>
          <w:rFonts w:ascii="微軟正黑體" w:eastAsia="微軟正黑體" w:hAnsi="微軟正黑體" w:cs="Times New Roman" w:hint="eastAsia"/>
          <w:szCs w:val="20"/>
        </w:rPr>
        <w:t>續聘者，除情節重大者外，</w:t>
      </w:r>
      <w:proofErr w:type="gramStart"/>
      <w:r w:rsidR="007A5F8E" w:rsidRPr="00BE035D">
        <w:rPr>
          <w:rFonts w:ascii="微軟正黑體" w:eastAsia="微軟正黑體" w:hAnsi="微軟正黑體" w:cs="Times New Roman" w:hint="eastAsia"/>
          <w:szCs w:val="20"/>
        </w:rPr>
        <w:t>應並審酌</w:t>
      </w:r>
      <w:proofErr w:type="gramEnd"/>
      <w:r w:rsidR="007A5F8E" w:rsidRPr="00BE035D">
        <w:rPr>
          <w:rFonts w:ascii="微軟正黑體" w:eastAsia="微軟正黑體" w:hAnsi="微軟正黑體" w:cs="Times New Roman" w:hint="eastAsia"/>
          <w:szCs w:val="20"/>
        </w:rPr>
        <w:t>案件情節，議決</w:t>
      </w:r>
      <w:proofErr w:type="gramStart"/>
      <w:r w:rsidR="007A5F8E" w:rsidRPr="00BE035D">
        <w:rPr>
          <w:rFonts w:ascii="微軟正黑體" w:eastAsia="微軟正黑體" w:hAnsi="微軟正黑體" w:cs="Times New Roman" w:hint="eastAsia"/>
          <w:szCs w:val="20"/>
        </w:rPr>
        <w:t>一</w:t>
      </w:r>
      <w:proofErr w:type="gramEnd"/>
      <w:r w:rsidR="007A5F8E" w:rsidRPr="00BE035D">
        <w:rPr>
          <w:rFonts w:ascii="微軟正黑體" w:eastAsia="微軟正黑體" w:hAnsi="微軟正黑體" w:cs="Times New Roman" w:hint="eastAsia"/>
          <w:szCs w:val="20"/>
        </w:rPr>
        <w:t>至四年不得聘任為教師，並報請主管教育行政機關核准</w:t>
      </w:r>
      <w:r w:rsidR="0018780F" w:rsidRPr="00BE035D">
        <w:rPr>
          <w:rFonts w:ascii="微軟正黑體" w:eastAsia="微軟正黑體" w:hAnsi="微軟正黑體" w:cs="Times New Roman" w:hint="eastAsia"/>
          <w:szCs w:val="20"/>
        </w:rPr>
        <w:t>。</w:t>
      </w:r>
    </w:p>
    <w:p w:rsidR="0065458F" w:rsidRPr="0065458F" w:rsidRDefault="00BE035D" w:rsidP="00BE035D">
      <w:pPr>
        <w:snapToGrid w:val="0"/>
        <w:spacing w:line="340" w:lineRule="atLeast"/>
        <w:ind w:left="993" w:hanging="993"/>
        <w:rPr>
          <w:rFonts w:ascii="微軟正黑體" w:eastAsia="微軟正黑體" w:hAnsi="微軟正黑體" w:cs="Times New Roman"/>
          <w:szCs w:val="20"/>
        </w:rPr>
      </w:pPr>
      <w:r>
        <w:rPr>
          <w:rFonts w:ascii="微軟正黑體" w:eastAsia="微軟正黑體" w:hAnsi="微軟正黑體" w:cs="Times New Roman" w:hint="eastAsia"/>
          <w:szCs w:val="20"/>
        </w:rPr>
        <w:t>第六條</w:t>
      </w:r>
      <w:r w:rsidR="0065458F" w:rsidRPr="0065458F">
        <w:rPr>
          <w:rFonts w:ascii="微軟正黑體" w:eastAsia="微軟正黑體" w:hAnsi="微軟正黑體" w:cs="Times New Roman" w:hint="eastAsia"/>
          <w:szCs w:val="20"/>
        </w:rPr>
        <w:t xml:space="preserve">　本會委員在審議與自身利益有關事項時，應自行迴避。未自行迴避者，主席得請其迴避。本會開會時視需要得邀請有關人員列席說明。</w:t>
      </w:r>
    </w:p>
    <w:p w:rsidR="0065458F" w:rsidRPr="0065458F" w:rsidRDefault="0065458F" w:rsidP="00DE7B56">
      <w:pPr>
        <w:snapToGrid w:val="0"/>
        <w:spacing w:line="340" w:lineRule="atLeast"/>
        <w:ind w:left="993" w:hanging="993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第七條  本會表決以無記名投票方式為之。但經出席委員全體同意，得</w:t>
      </w:r>
      <w:proofErr w:type="gramStart"/>
      <w:r w:rsidRPr="0065458F">
        <w:rPr>
          <w:rFonts w:ascii="微軟正黑體" w:eastAsia="微軟正黑體" w:hAnsi="微軟正黑體" w:cs="Times New Roman" w:hint="eastAsia"/>
          <w:szCs w:val="20"/>
        </w:rPr>
        <w:t>採</w:t>
      </w:r>
      <w:proofErr w:type="gramEnd"/>
      <w:r w:rsidRPr="0065458F">
        <w:rPr>
          <w:rFonts w:ascii="微軟正黑體" w:eastAsia="微軟正黑體" w:hAnsi="微軟正黑體" w:cs="Times New Roman" w:hint="eastAsia"/>
          <w:szCs w:val="20"/>
        </w:rPr>
        <w:t>其他方式表決。</w:t>
      </w:r>
    </w:p>
    <w:p w:rsidR="0065458F" w:rsidRPr="0065458F" w:rsidRDefault="0065458F" w:rsidP="0065458F">
      <w:pPr>
        <w:snapToGrid w:val="0"/>
        <w:spacing w:line="340" w:lineRule="atLeast"/>
        <w:ind w:left="993" w:hanging="993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第八條  本會評審教師升等，除依「本系教師升等作業要點」辦理外，應予升等申請人到場說明之機會。</w:t>
      </w:r>
    </w:p>
    <w:p w:rsidR="0065458F" w:rsidRPr="00511D49" w:rsidRDefault="0065458F" w:rsidP="00DE7B56">
      <w:pPr>
        <w:snapToGrid w:val="0"/>
        <w:spacing w:line="340" w:lineRule="atLeast"/>
        <w:ind w:leftChars="400" w:left="991" w:hangingChars="13" w:hanging="31"/>
        <w:rPr>
          <w:rFonts w:ascii="微軟正黑體" w:eastAsia="微軟正黑體" w:hAnsi="微軟正黑體" w:cs="Times New Roman"/>
          <w:color w:val="FF0000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本會對升等未獲通過之案件，除應以書面通知當事人外，並應以具體文字敘明理由。</w:t>
      </w:r>
      <w:r w:rsidR="00F2374A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書面通知應載明</w:t>
      </w:r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升</w:t>
      </w:r>
      <w:proofErr w:type="gramStart"/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等升請人</w:t>
      </w:r>
      <w:proofErr w:type="gramEnd"/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如不服決定，得於送達之次日起</w:t>
      </w:r>
      <w:proofErr w:type="gramStart"/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三</w:t>
      </w:r>
      <w:proofErr w:type="gramEnd"/>
      <w:r w:rsidR="00511D49" w:rsidRPr="00511D49">
        <w:rPr>
          <w:rFonts w:ascii="微軟正黑體" w:eastAsia="微軟正黑體" w:hAnsi="微軟正黑體" w:cs="Times New Roman" w:hint="eastAsia"/>
          <w:color w:val="FF0000"/>
          <w:szCs w:val="20"/>
        </w:rPr>
        <w:t>十日內，向本校教師申訴評議委員會提起申訴，或向教育部提起訴願。</w:t>
      </w:r>
    </w:p>
    <w:p w:rsidR="0065458F" w:rsidRPr="0065458F" w:rsidRDefault="0065458F" w:rsidP="0065458F">
      <w:pPr>
        <w:snapToGrid w:val="0"/>
        <w:spacing w:line="340" w:lineRule="atLeast"/>
        <w:ind w:left="932" w:hanging="932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第九條  本辦法如有未盡事宜，悉依其他相關規定辦理。</w:t>
      </w:r>
    </w:p>
    <w:p w:rsidR="00DE7B56" w:rsidRPr="00953792" w:rsidRDefault="0065458F" w:rsidP="00953792">
      <w:pPr>
        <w:snapToGrid w:val="0"/>
        <w:spacing w:line="340" w:lineRule="atLeast"/>
        <w:ind w:left="932" w:hanging="932"/>
        <w:rPr>
          <w:rFonts w:ascii="微軟正黑體" w:eastAsia="微軟正黑體" w:hAnsi="微軟正黑體" w:cs="Times New Roman"/>
          <w:szCs w:val="20"/>
        </w:rPr>
      </w:pPr>
      <w:r w:rsidRPr="0065458F">
        <w:rPr>
          <w:rFonts w:ascii="微軟正黑體" w:eastAsia="微軟正黑體" w:hAnsi="微軟正黑體" w:cs="Times New Roman" w:hint="eastAsia"/>
          <w:szCs w:val="20"/>
        </w:rPr>
        <w:t>第十條  本辦法經系務會議、院務會議及本校行政會議通過後，自發布日施行。</w:t>
      </w:r>
    </w:p>
    <w:sectPr w:rsidR="00DE7B56" w:rsidRPr="00953792" w:rsidSect="00C51A20">
      <w:footerReference w:type="default" r:id="rId8"/>
      <w:pgSz w:w="11906" w:h="16838"/>
      <w:pgMar w:top="1440" w:right="1133" w:bottom="1134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AA" w:rsidRDefault="00E236AA" w:rsidP="00BC0F2A">
      <w:r>
        <w:separator/>
      </w:r>
    </w:p>
  </w:endnote>
  <w:endnote w:type="continuationSeparator" w:id="0">
    <w:p w:rsidR="00E236AA" w:rsidRDefault="00E236AA" w:rsidP="00BC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409710"/>
      <w:docPartObj>
        <w:docPartGallery w:val="Page Numbers (Bottom of Page)"/>
        <w:docPartUnique/>
      </w:docPartObj>
    </w:sdtPr>
    <w:sdtEndPr/>
    <w:sdtContent>
      <w:p w:rsidR="00C51A20" w:rsidRDefault="00C51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25" w:rsidRPr="00657F25">
          <w:rPr>
            <w:noProof/>
            <w:lang w:val="zh-TW"/>
          </w:rPr>
          <w:t>2</w:t>
        </w:r>
        <w:r>
          <w:fldChar w:fldCharType="end"/>
        </w:r>
      </w:p>
    </w:sdtContent>
  </w:sdt>
  <w:p w:rsidR="00C51A20" w:rsidRDefault="00C51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AA" w:rsidRDefault="00E236AA" w:rsidP="00BC0F2A">
      <w:r>
        <w:separator/>
      </w:r>
    </w:p>
  </w:footnote>
  <w:footnote w:type="continuationSeparator" w:id="0">
    <w:p w:rsidR="00E236AA" w:rsidRDefault="00E236AA" w:rsidP="00BC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0C5"/>
    <w:multiLevelType w:val="hybridMultilevel"/>
    <w:tmpl w:val="4A201AFC"/>
    <w:lvl w:ilvl="0" w:tplc="EB60772C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AC0C49"/>
    <w:multiLevelType w:val="hybridMultilevel"/>
    <w:tmpl w:val="8A042720"/>
    <w:lvl w:ilvl="0" w:tplc="86D411AE">
      <w:start w:val="10"/>
      <w:numFmt w:val="taiwaneseCountingThousand"/>
      <w:lvlText w:val="第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E4689E"/>
    <w:multiLevelType w:val="hybridMultilevel"/>
    <w:tmpl w:val="9A3A5180"/>
    <w:lvl w:ilvl="0" w:tplc="FC2E06E4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2436B7"/>
    <w:multiLevelType w:val="hybridMultilevel"/>
    <w:tmpl w:val="9A3A5180"/>
    <w:lvl w:ilvl="0" w:tplc="FC2E06E4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2C64E6"/>
    <w:multiLevelType w:val="hybridMultilevel"/>
    <w:tmpl w:val="9A3A5180"/>
    <w:lvl w:ilvl="0" w:tplc="FC2E06E4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7B529D"/>
    <w:multiLevelType w:val="hybridMultilevel"/>
    <w:tmpl w:val="B9AC8058"/>
    <w:lvl w:ilvl="0" w:tplc="DC3A18B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564246"/>
    <w:multiLevelType w:val="hybridMultilevel"/>
    <w:tmpl w:val="3C2A8B76"/>
    <w:lvl w:ilvl="0" w:tplc="C7BE6EAC">
      <w:start w:val="1"/>
      <w:numFmt w:val="taiwaneseCountingThousand"/>
      <w:lvlText w:val="第%1條"/>
      <w:lvlJc w:val="left"/>
      <w:pPr>
        <w:tabs>
          <w:tab w:val="num" w:pos="804"/>
        </w:tabs>
        <w:ind w:left="804" w:hanging="80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F926FC"/>
    <w:multiLevelType w:val="hybridMultilevel"/>
    <w:tmpl w:val="9A3A5180"/>
    <w:lvl w:ilvl="0" w:tplc="FC2E06E4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8D39A8"/>
    <w:multiLevelType w:val="hybridMultilevel"/>
    <w:tmpl w:val="3C2A8B76"/>
    <w:lvl w:ilvl="0" w:tplc="C7BE6EAC">
      <w:start w:val="1"/>
      <w:numFmt w:val="taiwaneseCountingThousand"/>
      <w:lvlText w:val="第%1條"/>
      <w:lvlJc w:val="left"/>
      <w:pPr>
        <w:tabs>
          <w:tab w:val="num" w:pos="804"/>
        </w:tabs>
        <w:ind w:left="804" w:hanging="80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8F"/>
    <w:rsid w:val="000C30D8"/>
    <w:rsid w:val="00103239"/>
    <w:rsid w:val="0018780F"/>
    <w:rsid w:val="001B766D"/>
    <w:rsid w:val="001C435B"/>
    <w:rsid w:val="00241691"/>
    <w:rsid w:val="002F5673"/>
    <w:rsid w:val="003F0EBC"/>
    <w:rsid w:val="003F3E40"/>
    <w:rsid w:val="004B144B"/>
    <w:rsid w:val="00511D49"/>
    <w:rsid w:val="005642F7"/>
    <w:rsid w:val="0058771E"/>
    <w:rsid w:val="005C1D03"/>
    <w:rsid w:val="00615DFC"/>
    <w:rsid w:val="00622525"/>
    <w:rsid w:val="0065458F"/>
    <w:rsid w:val="00657F25"/>
    <w:rsid w:val="00714ED1"/>
    <w:rsid w:val="007A5F8E"/>
    <w:rsid w:val="00906C8D"/>
    <w:rsid w:val="00953792"/>
    <w:rsid w:val="009A4AFD"/>
    <w:rsid w:val="009C24D3"/>
    <w:rsid w:val="00A25436"/>
    <w:rsid w:val="00B27A0A"/>
    <w:rsid w:val="00BC0F2A"/>
    <w:rsid w:val="00BE035D"/>
    <w:rsid w:val="00C31AEB"/>
    <w:rsid w:val="00C43364"/>
    <w:rsid w:val="00C51A20"/>
    <w:rsid w:val="00CC278D"/>
    <w:rsid w:val="00D15169"/>
    <w:rsid w:val="00D91B8A"/>
    <w:rsid w:val="00DB1ECC"/>
    <w:rsid w:val="00DE7B56"/>
    <w:rsid w:val="00E236AA"/>
    <w:rsid w:val="00E51FFF"/>
    <w:rsid w:val="00F17F9C"/>
    <w:rsid w:val="00F2374A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F2A"/>
    <w:rPr>
      <w:sz w:val="20"/>
      <w:szCs w:val="20"/>
    </w:rPr>
  </w:style>
  <w:style w:type="paragraph" w:styleId="a7">
    <w:name w:val="List Paragraph"/>
    <w:basedOn w:val="a"/>
    <w:uiPriority w:val="34"/>
    <w:qFormat/>
    <w:rsid w:val="00BE03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F2A"/>
    <w:rPr>
      <w:sz w:val="20"/>
      <w:szCs w:val="20"/>
    </w:rPr>
  </w:style>
  <w:style w:type="paragraph" w:styleId="a7">
    <w:name w:val="List Paragraph"/>
    <w:basedOn w:val="a"/>
    <w:uiPriority w:val="34"/>
    <w:qFormat/>
    <w:rsid w:val="00BE03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2016-01-27T06:10:00Z</dcterms:created>
  <dcterms:modified xsi:type="dcterms:W3CDTF">2016-01-27T06:20:00Z</dcterms:modified>
</cp:coreProperties>
</file>